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EE" w:rsidRPr="0036774C" w:rsidRDefault="00241145" w:rsidP="00093B7A">
      <w:pPr>
        <w:pStyle w:val="NoSpacing"/>
        <w:jc w:val="both"/>
        <w:rPr>
          <w:sz w:val="18"/>
        </w:rPr>
      </w:pPr>
      <w:r w:rsidRPr="0036774C">
        <w:rPr>
          <w:b/>
          <w:sz w:val="20"/>
        </w:rPr>
        <w:t>PRESS RELEASE</w:t>
      </w:r>
    </w:p>
    <w:p w:rsidR="003B42EE" w:rsidRDefault="00D31D60" w:rsidP="003B42EE">
      <w:pPr>
        <w:pStyle w:val="NoSpacing"/>
        <w:spacing w:line="276" w:lineRule="auto"/>
        <w:jc w:val="both"/>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0;margin-top:3.9pt;width:450.2pt;height:0;z-index:251658240" o:connectortype="straight" strokecolor="#7f7f7f [1612]" strokeweight="2.25pt"/>
        </w:pict>
      </w:r>
    </w:p>
    <w:p w:rsidR="00241145" w:rsidRPr="00700CEC" w:rsidRDefault="0036774C" w:rsidP="003B42EE">
      <w:pPr>
        <w:pStyle w:val="NoSpacing"/>
        <w:spacing w:line="276" w:lineRule="auto"/>
        <w:jc w:val="both"/>
        <w:rPr>
          <w:b/>
          <w:sz w:val="24"/>
        </w:rPr>
      </w:pPr>
      <w:r w:rsidRPr="00700CEC">
        <w:rPr>
          <w:b/>
          <w:sz w:val="24"/>
        </w:rPr>
        <w:t xml:space="preserve">NDB CAPITAL HOLDINGS PLC RECORDS </w:t>
      </w:r>
      <w:r w:rsidR="00747C19">
        <w:rPr>
          <w:b/>
          <w:sz w:val="24"/>
        </w:rPr>
        <w:t xml:space="preserve">3.5 </w:t>
      </w:r>
      <w:r w:rsidRPr="00700CEC">
        <w:rPr>
          <w:b/>
          <w:sz w:val="24"/>
        </w:rPr>
        <w:t xml:space="preserve">FOLD </w:t>
      </w:r>
      <w:r w:rsidR="00747C19">
        <w:rPr>
          <w:b/>
          <w:sz w:val="24"/>
        </w:rPr>
        <w:t xml:space="preserve">BOTTOM LINE GROWTH </w:t>
      </w:r>
      <w:r w:rsidRPr="00700CEC">
        <w:rPr>
          <w:b/>
          <w:sz w:val="24"/>
        </w:rPr>
        <w:t xml:space="preserve">FOR THE FIRST </w:t>
      </w:r>
      <w:r w:rsidR="004E0123">
        <w:rPr>
          <w:b/>
          <w:sz w:val="24"/>
        </w:rPr>
        <w:t xml:space="preserve">HALF </w:t>
      </w:r>
      <w:r w:rsidRPr="00700CEC">
        <w:rPr>
          <w:b/>
          <w:sz w:val="24"/>
        </w:rPr>
        <w:t>OF 2013</w:t>
      </w:r>
    </w:p>
    <w:p w:rsidR="00241145" w:rsidRPr="00E50F17" w:rsidRDefault="00241145" w:rsidP="003B42EE">
      <w:pPr>
        <w:pStyle w:val="NoSpacing"/>
        <w:spacing w:line="276" w:lineRule="auto"/>
        <w:jc w:val="both"/>
        <w:rPr>
          <w:sz w:val="18"/>
        </w:rPr>
      </w:pPr>
    </w:p>
    <w:p w:rsidR="003B42EE" w:rsidRDefault="004E0123" w:rsidP="00B04509">
      <w:pPr>
        <w:pStyle w:val="NoSpacing"/>
        <w:spacing w:line="276" w:lineRule="auto"/>
        <w:jc w:val="both"/>
      </w:pPr>
      <w:r>
        <w:t xml:space="preserve">NDB Capital Holdings PLC (“NCAP” or “the Company”) </w:t>
      </w:r>
      <w:r w:rsidR="00375079">
        <w:t xml:space="preserve">concluded </w:t>
      </w:r>
      <w:r>
        <w:t xml:space="preserve">a </w:t>
      </w:r>
      <w:r w:rsidR="0029693E">
        <w:t xml:space="preserve">highly </w:t>
      </w:r>
      <w:r w:rsidR="0036774C">
        <w:t xml:space="preserve">successful </w:t>
      </w:r>
      <w:r>
        <w:t xml:space="preserve">first half of 2013 with the Company </w:t>
      </w:r>
      <w:r w:rsidR="00375079">
        <w:t xml:space="preserve">recording </w:t>
      </w:r>
      <w:r w:rsidR="0036774C">
        <w:t xml:space="preserve">Rs. </w:t>
      </w:r>
      <w:r>
        <w:t>466</w:t>
      </w:r>
      <w:r w:rsidR="0036774C">
        <w:t xml:space="preserve"> million in revenue compared to Rs. </w:t>
      </w:r>
      <w:r>
        <w:t>152</w:t>
      </w:r>
      <w:r w:rsidR="0036774C">
        <w:t xml:space="preserve"> million </w:t>
      </w:r>
      <w:r w:rsidR="00496384">
        <w:t xml:space="preserve">during the first </w:t>
      </w:r>
      <w:r>
        <w:t>half</w:t>
      </w:r>
      <w:r w:rsidR="00496384">
        <w:t xml:space="preserve"> of 2012</w:t>
      </w:r>
      <w:r w:rsidR="008A3169">
        <w:t xml:space="preserve">, a </w:t>
      </w:r>
      <w:r>
        <w:t>3.1</w:t>
      </w:r>
      <w:r w:rsidR="008A3169">
        <w:t xml:space="preserve"> fold growth</w:t>
      </w:r>
      <w:r w:rsidR="003B42EE">
        <w:t xml:space="preserve">. </w:t>
      </w:r>
      <w:r w:rsidR="0036774C">
        <w:t xml:space="preserve">This increased </w:t>
      </w:r>
      <w:r w:rsidR="008A3169">
        <w:t>revenue</w:t>
      </w:r>
      <w:r w:rsidR="0036774C">
        <w:t xml:space="preserve"> translated to a profit of Rs. </w:t>
      </w:r>
      <w:r>
        <w:t>424</w:t>
      </w:r>
      <w:r w:rsidR="0036774C">
        <w:t xml:space="preserve"> million at company level for the </w:t>
      </w:r>
      <w:r>
        <w:t>first half</w:t>
      </w:r>
      <w:r w:rsidR="0036774C">
        <w:t xml:space="preserve">, </w:t>
      </w:r>
      <w:r w:rsidR="008A3169">
        <w:t>over</w:t>
      </w:r>
      <w:r w:rsidR="0036774C">
        <w:t xml:space="preserve"> </w:t>
      </w:r>
      <w:r>
        <w:t>3</w:t>
      </w:r>
      <w:r w:rsidR="008A3169">
        <w:t>.5</w:t>
      </w:r>
      <w:r w:rsidR="0036774C">
        <w:t xml:space="preserve"> </w:t>
      </w:r>
      <w:r w:rsidR="008A3169">
        <w:t xml:space="preserve">fold </w:t>
      </w:r>
      <w:r w:rsidR="0036774C">
        <w:t xml:space="preserve">growth compared to the Rs. </w:t>
      </w:r>
      <w:r>
        <w:t>119</w:t>
      </w:r>
      <w:r w:rsidR="0036774C">
        <w:t xml:space="preserve"> million recorded during the corresponding period the prior year. </w:t>
      </w:r>
      <w:r w:rsidR="00B04509">
        <w:t>NCAP’s n</w:t>
      </w:r>
      <w:r w:rsidR="003B42EE">
        <w:t>et profitability</w:t>
      </w:r>
      <w:r w:rsidR="00B04509">
        <w:t xml:space="preserve"> improved significantly </w:t>
      </w:r>
      <w:r w:rsidR="003B42EE">
        <w:t xml:space="preserve">driven by the efficient asset allocation policy adopted by the management. </w:t>
      </w:r>
      <w:r w:rsidR="00B04509">
        <w:t xml:space="preserve">As a result, the </w:t>
      </w:r>
      <w:r w:rsidR="003B42EE">
        <w:t xml:space="preserve">net profit margin </w:t>
      </w:r>
      <w:r w:rsidR="00B04509">
        <w:t xml:space="preserve">increased to </w:t>
      </w:r>
      <w:r w:rsidR="00024EE9">
        <w:t xml:space="preserve">a very healthy </w:t>
      </w:r>
      <w:r w:rsidR="002B7BAE">
        <w:t>9</w:t>
      </w:r>
      <w:r w:rsidR="002C71BF">
        <w:t>1</w:t>
      </w:r>
      <w:r w:rsidR="003B42EE">
        <w:t xml:space="preserve">% </w:t>
      </w:r>
      <w:r w:rsidR="00B04509">
        <w:t xml:space="preserve">for the period under review, compared to the </w:t>
      </w:r>
      <w:r w:rsidR="002C71BF">
        <w:t>78</w:t>
      </w:r>
      <w:r w:rsidR="003B42EE">
        <w:t xml:space="preserve">% in </w:t>
      </w:r>
      <w:r w:rsidR="00024EE9">
        <w:t xml:space="preserve">the first </w:t>
      </w:r>
      <w:r w:rsidR="002C71BF">
        <w:t xml:space="preserve">half </w:t>
      </w:r>
      <w:r w:rsidR="00024EE9">
        <w:t>of 2012</w:t>
      </w:r>
      <w:r w:rsidR="003B42EE">
        <w:t xml:space="preserve">. </w:t>
      </w:r>
    </w:p>
    <w:p w:rsidR="00E50F17" w:rsidRPr="00E50F17" w:rsidRDefault="00E50F17" w:rsidP="00B04509">
      <w:pPr>
        <w:pStyle w:val="NoSpacing"/>
        <w:spacing w:line="276" w:lineRule="auto"/>
        <w:jc w:val="both"/>
        <w:rPr>
          <w:sz w:val="18"/>
        </w:rPr>
      </w:pPr>
    </w:p>
    <w:p w:rsidR="003B42EE" w:rsidRDefault="00E50F17" w:rsidP="008805E0">
      <w:pPr>
        <w:pStyle w:val="NoSpacing"/>
        <w:spacing w:line="276" w:lineRule="auto"/>
        <w:jc w:val="both"/>
      </w:pPr>
      <w:r w:rsidRPr="006B5667">
        <w:t>A notable movement in NCAP’s balance sheet is the reduction in its asset base from Rs. 11.7 billion to just over Rs. 5.4 billion. This was a direct result of the Company returning Rs. 6.7 billion in profits, realized via the sale of direct and indirect stakes held in Aviva NDB Insurance PLC, to NCAP shareholders by way of a share repurchase and dividend payment.</w:t>
      </w:r>
    </w:p>
    <w:p w:rsidR="00E50F17" w:rsidRPr="00E50F17" w:rsidRDefault="00E50F17" w:rsidP="003B42EE">
      <w:pPr>
        <w:pStyle w:val="NoSpacing"/>
        <w:spacing w:line="276" w:lineRule="auto"/>
        <w:rPr>
          <w:sz w:val="18"/>
        </w:rPr>
      </w:pPr>
    </w:p>
    <w:p w:rsidR="003B42EE" w:rsidRDefault="00E8552D" w:rsidP="003B42EE">
      <w:pPr>
        <w:pStyle w:val="NoSpacing"/>
        <w:spacing w:line="276" w:lineRule="auto"/>
        <w:jc w:val="both"/>
      </w:pPr>
      <w:r>
        <w:t xml:space="preserve">Following the trend of NCAP, the </w:t>
      </w:r>
      <w:r w:rsidR="002D7CB5">
        <w:t>g</w:t>
      </w:r>
      <w:r>
        <w:t xml:space="preserve">roup revenue too increased by </w:t>
      </w:r>
      <w:r w:rsidR="002C71BF">
        <w:t>2</w:t>
      </w:r>
      <w:r>
        <w:t>.</w:t>
      </w:r>
      <w:r w:rsidR="002C71BF">
        <w:t>3</w:t>
      </w:r>
      <w:r>
        <w:t xml:space="preserve"> times to </w:t>
      </w:r>
      <w:r w:rsidR="004D50B0">
        <w:t>Rs.</w:t>
      </w:r>
      <w:r>
        <w:t xml:space="preserve"> </w:t>
      </w:r>
      <w:r w:rsidR="002C71BF">
        <w:t>777</w:t>
      </w:r>
      <w:r>
        <w:t xml:space="preserve"> million in 201</w:t>
      </w:r>
      <w:r w:rsidR="002E040B">
        <w:t>3</w:t>
      </w:r>
      <w:r w:rsidR="002C71BF">
        <w:t>H</w:t>
      </w:r>
      <w:r w:rsidR="002E040B">
        <w:t>1</w:t>
      </w:r>
      <w:r>
        <w:t xml:space="preserve"> compared to </w:t>
      </w:r>
      <w:r w:rsidR="004D50B0">
        <w:t xml:space="preserve">Rs. </w:t>
      </w:r>
      <w:r w:rsidR="002C71BF">
        <w:t>340</w:t>
      </w:r>
      <w:r w:rsidR="004D50B0">
        <w:t xml:space="preserve"> million made in the </w:t>
      </w:r>
      <w:r w:rsidR="002E040B">
        <w:t xml:space="preserve">same </w:t>
      </w:r>
      <w:r w:rsidR="002C71BF">
        <w:t xml:space="preserve">period </w:t>
      </w:r>
      <w:r w:rsidR="002E040B">
        <w:t>last year</w:t>
      </w:r>
      <w:r>
        <w:t xml:space="preserve">. </w:t>
      </w:r>
      <w:r w:rsidR="002C71BF">
        <w:t>59</w:t>
      </w:r>
      <w:r w:rsidR="004D50B0">
        <w:t xml:space="preserve">% of the group revenue for the </w:t>
      </w:r>
      <w:r w:rsidR="00876CC4">
        <w:t xml:space="preserve">period came from fund based activities at the Company level whereas the rest of the revenue was from its </w:t>
      </w:r>
      <w:r>
        <w:t xml:space="preserve">group </w:t>
      </w:r>
      <w:r w:rsidR="00876CC4">
        <w:t>companies, NDB Investment Bank Limited, NDB Stockbrokers (</w:t>
      </w:r>
      <w:proofErr w:type="spellStart"/>
      <w:r w:rsidR="00876CC4">
        <w:t>Pvt</w:t>
      </w:r>
      <w:proofErr w:type="spellEnd"/>
      <w:r w:rsidR="00876CC4">
        <w:t>) Limited and NDB Wealth management Limited.</w:t>
      </w:r>
      <w:r>
        <w:t xml:space="preserve"> </w:t>
      </w:r>
      <w:r w:rsidR="003B42EE">
        <w:t xml:space="preserve">The group profitability </w:t>
      </w:r>
      <w:r w:rsidR="002D7CB5">
        <w:t xml:space="preserve">too </w:t>
      </w:r>
      <w:r w:rsidR="003B42EE">
        <w:t xml:space="preserve">increased </w:t>
      </w:r>
      <w:r w:rsidR="002D7CB5">
        <w:t xml:space="preserve">significantly </w:t>
      </w:r>
      <w:r w:rsidR="003B42EE">
        <w:t xml:space="preserve">by </w:t>
      </w:r>
      <w:r w:rsidR="00496384">
        <w:t>over</w:t>
      </w:r>
      <w:r w:rsidR="003B42EE">
        <w:t xml:space="preserve"> </w:t>
      </w:r>
      <w:r w:rsidR="002C71BF">
        <w:t>2.2 fold</w:t>
      </w:r>
      <w:r w:rsidR="003B42EE">
        <w:t xml:space="preserve"> to </w:t>
      </w:r>
      <w:r w:rsidR="002D7CB5">
        <w:t>Rs.</w:t>
      </w:r>
      <w:r w:rsidR="003B42EE">
        <w:t xml:space="preserve"> </w:t>
      </w:r>
      <w:r w:rsidR="002C71BF">
        <w:t>548</w:t>
      </w:r>
      <w:r w:rsidR="003B42EE">
        <w:t xml:space="preserve"> million in </w:t>
      </w:r>
      <w:r w:rsidR="00496384">
        <w:t xml:space="preserve">the </w:t>
      </w:r>
      <w:r w:rsidR="002C71BF">
        <w:t xml:space="preserve">first half of the year </w:t>
      </w:r>
      <w:r w:rsidR="003B42EE">
        <w:t xml:space="preserve">compared to </w:t>
      </w:r>
      <w:r w:rsidR="002D7CB5">
        <w:t>Rs.</w:t>
      </w:r>
      <w:r w:rsidR="003B42EE">
        <w:t xml:space="preserve"> </w:t>
      </w:r>
      <w:r w:rsidR="002C71BF">
        <w:t>246</w:t>
      </w:r>
      <w:r w:rsidR="003B42EE">
        <w:t xml:space="preserve"> million in </w:t>
      </w:r>
      <w:r w:rsidR="008A3169">
        <w:t>2012</w:t>
      </w:r>
      <w:r w:rsidR="002C71BF">
        <w:t>H</w:t>
      </w:r>
      <w:r w:rsidR="008A3169">
        <w:t>1</w:t>
      </w:r>
      <w:r w:rsidR="003B42EE">
        <w:t xml:space="preserve">. </w:t>
      </w:r>
    </w:p>
    <w:p w:rsidR="006C5AA5" w:rsidRPr="00E50F17" w:rsidRDefault="006C5AA5" w:rsidP="003B42EE">
      <w:pPr>
        <w:pStyle w:val="NoSpacing"/>
        <w:spacing w:line="276" w:lineRule="auto"/>
        <w:jc w:val="both"/>
        <w:rPr>
          <w:sz w:val="18"/>
        </w:rPr>
      </w:pPr>
    </w:p>
    <w:p w:rsidR="006C5AA5" w:rsidRDefault="006C5AA5" w:rsidP="006C5AA5">
      <w:pPr>
        <w:pStyle w:val="NoSpacing"/>
        <w:spacing w:line="276" w:lineRule="auto"/>
        <w:jc w:val="both"/>
      </w:pPr>
      <w:r w:rsidRPr="0070425C">
        <w:t xml:space="preserve">The Chairman, Mr. Ashok </w:t>
      </w:r>
      <w:proofErr w:type="spellStart"/>
      <w:r w:rsidRPr="0070425C">
        <w:t>Pathirage</w:t>
      </w:r>
      <w:proofErr w:type="spellEnd"/>
      <w:r>
        <w:t xml:space="preserve"> </w:t>
      </w:r>
      <w:r w:rsidRPr="0070425C">
        <w:t>commenting on the performance said</w:t>
      </w:r>
      <w:r>
        <w:t xml:space="preserve">, that </w:t>
      </w:r>
      <w:r w:rsidRPr="00F94B07">
        <w:t>“</w:t>
      </w:r>
      <w:r>
        <w:t>NCAP’s</w:t>
      </w:r>
      <w:r w:rsidRPr="0070425C">
        <w:t xml:space="preserve"> leadership position in the </w:t>
      </w:r>
      <w:r>
        <w:t xml:space="preserve">investment banking sphere was reiterated during the </w:t>
      </w:r>
      <w:r w:rsidR="002C71BF">
        <w:t>first half of the year</w:t>
      </w:r>
      <w:r>
        <w:t xml:space="preserve"> when NDB Investment Bank (NDBIB) was recognized as the best investment bank in Sri Lanka by </w:t>
      </w:r>
      <w:r w:rsidR="002C71BF">
        <w:t xml:space="preserve">the prestigious </w:t>
      </w:r>
      <w:proofErr w:type="spellStart"/>
      <w:r w:rsidR="002C71BF">
        <w:t>Euromoney</w:t>
      </w:r>
      <w:proofErr w:type="spellEnd"/>
      <w:r w:rsidR="002C71BF">
        <w:t xml:space="preserve"> magazine”. He further stated that “this was the second time that NDBIB was bestowed this </w:t>
      </w:r>
      <w:proofErr w:type="spellStart"/>
      <w:r w:rsidR="002C71BF">
        <w:t>honour</w:t>
      </w:r>
      <w:proofErr w:type="spellEnd"/>
      <w:r w:rsidR="002C71BF">
        <w:t xml:space="preserve"> </w:t>
      </w:r>
      <w:r w:rsidR="00954AF5">
        <w:t>and no other Sri Lankan investment bank has been able to match the level of performance offered by NDBIB</w:t>
      </w:r>
      <w:r>
        <w:t xml:space="preserve">.” </w:t>
      </w:r>
    </w:p>
    <w:p w:rsidR="006C5AA5" w:rsidRPr="00E50F17" w:rsidRDefault="006C5AA5" w:rsidP="006C5AA5">
      <w:pPr>
        <w:pStyle w:val="NoSpacing"/>
        <w:spacing w:line="276" w:lineRule="auto"/>
        <w:jc w:val="both"/>
        <w:rPr>
          <w:sz w:val="18"/>
        </w:rPr>
      </w:pPr>
    </w:p>
    <w:p w:rsidR="00C44E1E" w:rsidRDefault="006C5AA5" w:rsidP="006C5AA5">
      <w:pPr>
        <w:pStyle w:val="NoSpacing"/>
        <w:spacing w:line="276" w:lineRule="auto"/>
        <w:jc w:val="both"/>
      </w:pPr>
      <w:r w:rsidRPr="0070425C">
        <w:t xml:space="preserve">Mr. </w:t>
      </w:r>
      <w:proofErr w:type="spellStart"/>
      <w:r w:rsidRPr="0070425C">
        <w:t>Vajira</w:t>
      </w:r>
      <w:proofErr w:type="spellEnd"/>
      <w:r>
        <w:t xml:space="preserve"> </w:t>
      </w:r>
      <w:proofErr w:type="spellStart"/>
      <w:r w:rsidRPr="0070425C">
        <w:t>Kulatilaka</w:t>
      </w:r>
      <w:proofErr w:type="spellEnd"/>
      <w:r w:rsidRPr="0070425C">
        <w:t>, CEO said</w:t>
      </w:r>
      <w:r w:rsidRPr="00F94B07">
        <w:t>: “</w:t>
      </w:r>
      <w:r w:rsidR="004A4C1E">
        <w:t>d</w:t>
      </w:r>
      <w:r>
        <w:t xml:space="preserve">espite </w:t>
      </w:r>
      <w:r w:rsidR="00D95A06">
        <w:t>the tough conditions which prevailed in the count</w:t>
      </w:r>
      <w:r w:rsidR="00F44634">
        <w:t>r</w:t>
      </w:r>
      <w:r w:rsidR="00D95A06">
        <w:t xml:space="preserve">y’s </w:t>
      </w:r>
      <w:r w:rsidRPr="0070425C">
        <w:t>money market and the capital market</w:t>
      </w:r>
      <w:r w:rsidR="004A4C1E">
        <w:t xml:space="preserve"> during the first </w:t>
      </w:r>
      <w:r w:rsidR="00C44E1E">
        <w:t>half</w:t>
      </w:r>
      <w:r w:rsidR="004A4C1E">
        <w:t xml:space="preserve"> of 2013</w:t>
      </w:r>
      <w:r w:rsidR="00D95A06">
        <w:t xml:space="preserve">, </w:t>
      </w:r>
      <w:r>
        <w:t xml:space="preserve">all our companies have performed </w:t>
      </w:r>
      <w:r w:rsidR="00C44E1E">
        <w:t xml:space="preserve">reasonably </w:t>
      </w:r>
      <w:r>
        <w:t>well</w:t>
      </w:r>
      <w:r w:rsidR="00D95A06">
        <w:t xml:space="preserve">”. He </w:t>
      </w:r>
      <w:r w:rsidR="00C44E1E">
        <w:t>also mentioned</w:t>
      </w:r>
      <w:r w:rsidR="00D95A06">
        <w:t xml:space="preserve"> that</w:t>
      </w:r>
      <w:r w:rsidR="004A4C1E" w:rsidRPr="006B5667">
        <w:t>,</w:t>
      </w:r>
      <w:r w:rsidR="00D95A06" w:rsidRPr="006B5667">
        <w:t xml:space="preserve"> “though the </w:t>
      </w:r>
      <w:r w:rsidR="00C44E1E" w:rsidRPr="006B5667">
        <w:t>majority</w:t>
      </w:r>
      <w:r w:rsidR="00D95A06" w:rsidRPr="006B5667">
        <w:t xml:space="preserve"> share of revenue and profits for the </w:t>
      </w:r>
      <w:r w:rsidR="00C44E1E" w:rsidRPr="006B5667">
        <w:t>first half of the year</w:t>
      </w:r>
      <w:r w:rsidR="00D95A06" w:rsidRPr="006B5667">
        <w:t xml:space="preserve"> came from fund based activities of the NCAP group, </w:t>
      </w:r>
      <w:r w:rsidR="00C44E1E" w:rsidRPr="006B5667">
        <w:t xml:space="preserve">NDBIB </w:t>
      </w:r>
      <w:r w:rsidR="00972B61" w:rsidRPr="006B5667">
        <w:t>further asserted its leadership position in the country by successfully completing three listed debentures</w:t>
      </w:r>
      <w:r w:rsidR="007879DA" w:rsidRPr="006B5667">
        <w:t xml:space="preserve"> raising Rs. </w:t>
      </w:r>
      <w:r w:rsidR="00E50F17" w:rsidRPr="006B5667">
        <w:t>8</w:t>
      </w:r>
      <w:r w:rsidR="007879DA" w:rsidRPr="006B5667">
        <w:t xml:space="preserve">.5 billion for the issuers. </w:t>
      </w:r>
      <w:r w:rsidR="002649AE" w:rsidRPr="006B5667">
        <w:t xml:space="preserve">NDBIB </w:t>
      </w:r>
      <w:r w:rsidR="007879DA" w:rsidRPr="006B5667">
        <w:t xml:space="preserve">further </w:t>
      </w:r>
      <w:r w:rsidR="002649AE" w:rsidRPr="006B5667">
        <w:t xml:space="preserve">plans </w:t>
      </w:r>
      <w:r w:rsidR="00E50F17" w:rsidRPr="006B5667">
        <w:t xml:space="preserve">to manage </w:t>
      </w:r>
      <w:r w:rsidR="007879DA" w:rsidRPr="006B5667">
        <w:t xml:space="preserve">more </w:t>
      </w:r>
      <w:r w:rsidR="002649AE" w:rsidRPr="006B5667">
        <w:t>listed debenture issues during the third quarter of the year</w:t>
      </w:r>
      <w:r w:rsidR="00E50F17" w:rsidRPr="006B5667">
        <w:t xml:space="preserve"> for leading Sri Lankan </w:t>
      </w:r>
      <w:proofErr w:type="spellStart"/>
      <w:r w:rsidR="00E50F17" w:rsidRPr="006B5667">
        <w:t>corporates</w:t>
      </w:r>
      <w:proofErr w:type="spellEnd"/>
      <w:r w:rsidR="002649AE" w:rsidRPr="006B5667">
        <w:t>”.</w:t>
      </w:r>
    </w:p>
    <w:p w:rsidR="00C44E1E" w:rsidRPr="00E50F17" w:rsidRDefault="00C44E1E" w:rsidP="006C5AA5">
      <w:pPr>
        <w:pStyle w:val="NoSpacing"/>
        <w:spacing w:line="276" w:lineRule="auto"/>
        <w:jc w:val="both"/>
        <w:rPr>
          <w:sz w:val="18"/>
        </w:rPr>
      </w:pPr>
    </w:p>
    <w:p w:rsidR="00E50F17" w:rsidRDefault="00700CEC" w:rsidP="003B42EE">
      <w:pPr>
        <w:pStyle w:val="NoSpacing"/>
        <w:spacing w:line="276" w:lineRule="auto"/>
        <w:jc w:val="both"/>
      </w:pPr>
      <w:r>
        <w:t>NCAP is a 99.6% owned subsidiary of National Development Bank PLC.</w:t>
      </w:r>
    </w:p>
    <w:p w:rsidR="00E50F17" w:rsidRPr="00E50F17" w:rsidRDefault="00E50F17" w:rsidP="003B42EE">
      <w:pPr>
        <w:pStyle w:val="NoSpacing"/>
        <w:spacing w:line="276" w:lineRule="auto"/>
        <w:jc w:val="both"/>
        <w:rPr>
          <w:i/>
          <w:iCs/>
          <w:sz w:val="18"/>
        </w:rPr>
      </w:pPr>
    </w:p>
    <w:p w:rsidR="006C5AA5" w:rsidRPr="007879DA" w:rsidRDefault="00700CEC" w:rsidP="003B42EE">
      <w:pPr>
        <w:pStyle w:val="NoSpacing"/>
        <w:spacing w:line="276" w:lineRule="auto"/>
        <w:jc w:val="both"/>
        <w:rPr>
          <w:i/>
          <w:iCs/>
          <w:sz w:val="20"/>
        </w:rPr>
      </w:pPr>
      <w:r w:rsidRPr="007879DA">
        <w:rPr>
          <w:i/>
          <w:iCs/>
          <w:sz w:val="20"/>
        </w:rPr>
        <w:t>(Photographs of the Chairman and CEO will appear in the press release)</w:t>
      </w:r>
    </w:p>
    <w:sectPr w:rsidR="006C5AA5" w:rsidRPr="007879DA" w:rsidSect="00E50F17">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03" w:rsidRDefault="00B26C03" w:rsidP="003C3652">
      <w:pPr>
        <w:spacing w:after="0" w:line="240" w:lineRule="auto"/>
      </w:pPr>
      <w:r>
        <w:separator/>
      </w:r>
    </w:p>
  </w:endnote>
  <w:endnote w:type="continuationSeparator" w:id="1">
    <w:p w:rsidR="00B26C03" w:rsidRDefault="00B26C03" w:rsidP="003C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1E" w:rsidRDefault="00C44E1E" w:rsidP="003C3652">
    <w:pPr>
      <w:pStyle w:val="Footer"/>
      <w:pBdr>
        <w:top w:val="single" w:sz="4" w:space="1" w:color="D9D9D9" w:themeColor="background1" w:themeShade="D9"/>
      </w:pBdr>
      <w:rPr>
        <w:i/>
      </w:rPr>
    </w:pPr>
    <w:r>
      <w:rPr>
        <w:i/>
      </w:rPr>
      <w:t xml:space="preserve">Group </w:t>
    </w:r>
    <w:r w:rsidRPr="003C3652">
      <w:rPr>
        <w:i/>
      </w:rPr>
      <w:t xml:space="preserve">Audit Committee Review </w:t>
    </w:r>
  </w:p>
  <w:p w:rsidR="00C44E1E" w:rsidRDefault="00C44E1E" w:rsidP="003C3652">
    <w:pPr>
      <w:pStyle w:val="Footer"/>
      <w:pBdr>
        <w:top w:val="single" w:sz="4" w:space="1" w:color="D9D9D9" w:themeColor="background1" w:themeShade="D9"/>
      </w:pBdr>
    </w:pPr>
    <w:r>
      <w:rPr>
        <w:i/>
      </w:rPr>
      <w:t xml:space="preserve">August </w:t>
    </w:r>
    <w:r w:rsidRPr="003C3652">
      <w:rPr>
        <w:i/>
      </w:rPr>
      <w:t>1</w:t>
    </w:r>
    <w:r>
      <w:rPr>
        <w:i/>
      </w:rPr>
      <w:t>2</w:t>
    </w:r>
    <w:r w:rsidRPr="003C3652">
      <w:rPr>
        <w:i/>
      </w:rPr>
      <w:t>, 2013</w:t>
    </w:r>
  </w:p>
  <w:p w:rsidR="00C44E1E" w:rsidRPr="003C3652" w:rsidRDefault="00C44E1E">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03" w:rsidRDefault="00B26C03" w:rsidP="003C3652">
      <w:pPr>
        <w:spacing w:after="0" w:line="240" w:lineRule="auto"/>
      </w:pPr>
      <w:r>
        <w:separator/>
      </w:r>
    </w:p>
  </w:footnote>
  <w:footnote w:type="continuationSeparator" w:id="1">
    <w:p w:rsidR="00B26C03" w:rsidRDefault="00B26C03" w:rsidP="003C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1E" w:rsidRDefault="008805E0" w:rsidP="00401268">
    <w:pPr>
      <w:pStyle w:val="Header"/>
    </w:pPr>
    <w:r>
      <w:rPr>
        <w:noProof/>
      </w:rPr>
      <w:drawing>
        <wp:anchor distT="0" distB="0" distL="114300" distR="114300" simplePos="0" relativeHeight="251658240" behindDoc="0" locked="0" layoutInCell="1" allowOverlap="1">
          <wp:simplePos x="0" y="0"/>
          <wp:positionH relativeFrom="column">
            <wp:posOffset>4741545</wp:posOffset>
          </wp:positionH>
          <wp:positionV relativeFrom="paragraph">
            <wp:posOffset>4445</wp:posOffset>
          </wp:positionV>
          <wp:extent cx="1035685" cy="381635"/>
          <wp:effectExtent l="19050" t="0" r="0" b="0"/>
          <wp:wrapSquare wrapText="bothSides"/>
          <wp:docPr id="2" name="Picture 1" descr="C:\Users\isurus\Documents\Logos\NDBCapitalHoldingsP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urus\Documents\Logos\NDBCapitalHoldingsPLC.jpg"/>
                  <pic:cNvPicPr>
                    <a:picLocks noChangeAspect="1" noChangeArrowheads="1"/>
                  </pic:cNvPicPr>
                </pic:nvPicPr>
                <pic:blipFill>
                  <a:blip r:embed="rId1"/>
                  <a:srcRect/>
                  <a:stretch>
                    <a:fillRect/>
                  </a:stretch>
                </pic:blipFill>
                <pic:spPr bwMode="auto">
                  <a:xfrm>
                    <a:off x="0" y="0"/>
                    <a:ext cx="1035685" cy="381635"/>
                  </a:xfrm>
                  <a:prstGeom prst="rect">
                    <a:avLst/>
                  </a:prstGeom>
                  <a:noFill/>
                  <a:ln w="9525">
                    <a:noFill/>
                    <a:miter lim="800000"/>
                    <a:headEnd/>
                    <a:tailEnd/>
                  </a:ln>
                </pic:spPr>
              </pic:pic>
            </a:graphicData>
          </a:graphic>
        </wp:anchor>
      </w:drawing>
    </w:r>
    <w:r w:rsidR="00C44E1E">
      <w:tab/>
    </w:r>
    <w:r w:rsidR="00C44E1E">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3B42EE"/>
    <w:rsid w:val="00010827"/>
    <w:rsid w:val="00024EE9"/>
    <w:rsid w:val="000375FD"/>
    <w:rsid w:val="00063F63"/>
    <w:rsid w:val="00091DD7"/>
    <w:rsid w:val="00093B7A"/>
    <w:rsid w:val="000A54A2"/>
    <w:rsid w:val="000A7231"/>
    <w:rsid w:val="000C1659"/>
    <w:rsid w:val="000D704F"/>
    <w:rsid w:val="000F4491"/>
    <w:rsid w:val="000F6E05"/>
    <w:rsid w:val="001242B8"/>
    <w:rsid w:val="001324DA"/>
    <w:rsid w:val="00225460"/>
    <w:rsid w:val="00225F5B"/>
    <w:rsid w:val="00241145"/>
    <w:rsid w:val="002649AE"/>
    <w:rsid w:val="00283B63"/>
    <w:rsid w:val="0029693E"/>
    <w:rsid w:val="002B7BAE"/>
    <w:rsid w:val="002C61DE"/>
    <w:rsid w:val="002C71BF"/>
    <w:rsid w:val="002D7CB5"/>
    <w:rsid w:val="002E040B"/>
    <w:rsid w:val="00300460"/>
    <w:rsid w:val="0031203C"/>
    <w:rsid w:val="0036774C"/>
    <w:rsid w:val="00375079"/>
    <w:rsid w:val="00392DC0"/>
    <w:rsid w:val="003B1D95"/>
    <w:rsid w:val="003B42EE"/>
    <w:rsid w:val="003B5652"/>
    <w:rsid w:val="003B7D48"/>
    <w:rsid w:val="003C3652"/>
    <w:rsid w:val="003C5B09"/>
    <w:rsid w:val="003E66DD"/>
    <w:rsid w:val="00401268"/>
    <w:rsid w:val="00406487"/>
    <w:rsid w:val="00480834"/>
    <w:rsid w:val="00496384"/>
    <w:rsid w:val="004A4C1E"/>
    <w:rsid w:val="004B657C"/>
    <w:rsid w:val="004D50B0"/>
    <w:rsid w:val="004E0123"/>
    <w:rsid w:val="004E14B1"/>
    <w:rsid w:val="004E3C82"/>
    <w:rsid w:val="004F3411"/>
    <w:rsid w:val="00535C83"/>
    <w:rsid w:val="005456B9"/>
    <w:rsid w:val="00563FA4"/>
    <w:rsid w:val="00584F6A"/>
    <w:rsid w:val="005E18B2"/>
    <w:rsid w:val="00674F0D"/>
    <w:rsid w:val="00693C91"/>
    <w:rsid w:val="006A1FBD"/>
    <w:rsid w:val="006B5667"/>
    <w:rsid w:val="006C5AA5"/>
    <w:rsid w:val="00700CEC"/>
    <w:rsid w:val="007149B0"/>
    <w:rsid w:val="00747C19"/>
    <w:rsid w:val="00753AC4"/>
    <w:rsid w:val="007644C9"/>
    <w:rsid w:val="00777590"/>
    <w:rsid w:val="007879DA"/>
    <w:rsid w:val="007B27FE"/>
    <w:rsid w:val="007E5168"/>
    <w:rsid w:val="00814C20"/>
    <w:rsid w:val="0083127A"/>
    <w:rsid w:val="0085059D"/>
    <w:rsid w:val="008579D5"/>
    <w:rsid w:val="00871ABC"/>
    <w:rsid w:val="00876CC4"/>
    <w:rsid w:val="008805E0"/>
    <w:rsid w:val="008A3169"/>
    <w:rsid w:val="008A6442"/>
    <w:rsid w:val="00901B6F"/>
    <w:rsid w:val="00941797"/>
    <w:rsid w:val="00954AF5"/>
    <w:rsid w:val="00972B61"/>
    <w:rsid w:val="009811B6"/>
    <w:rsid w:val="009813E8"/>
    <w:rsid w:val="00A06F52"/>
    <w:rsid w:val="00A91AE4"/>
    <w:rsid w:val="00AA1FC9"/>
    <w:rsid w:val="00AB7551"/>
    <w:rsid w:val="00AF4DBA"/>
    <w:rsid w:val="00AF7568"/>
    <w:rsid w:val="00B04509"/>
    <w:rsid w:val="00B050F2"/>
    <w:rsid w:val="00B2021B"/>
    <w:rsid w:val="00B26C03"/>
    <w:rsid w:val="00B30722"/>
    <w:rsid w:val="00B83C6A"/>
    <w:rsid w:val="00BD13FA"/>
    <w:rsid w:val="00C44E1E"/>
    <w:rsid w:val="00C516CF"/>
    <w:rsid w:val="00CB4E98"/>
    <w:rsid w:val="00CC2B22"/>
    <w:rsid w:val="00D219D4"/>
    <w:rsid w:val="00D31D60"/>
    <w:rsid w:val="00D95A06"/>
    <w:rsid w:val="00DB45B0"/>
    <w:rsid w:val="00DC5BD3"/>
    <w:rsid w:val="00E1339D"/>
    <w:rsid w:val="00E1619B"/>
    <w:rsid w:val="00E33EB2"/>
    <w:rsid w:val="00E50F17"/>
    <w:rsid w:val="00E63BF9"/>
    <w:rsid w:val="00E8552D"/>
    <w:rsid w:val="00E873A6"/>
    <w:rsid w:val="00E95790"/>
    <w:rsid w:val="00EE25A2"/>
    <w:rsid w:val="00F44634"/>
    <w:rsid w:val="00F51020"/>
    <w:rsid w:val="00F8048D"/>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EE"/>
    <w:pPr>
      <w:spacing w:after="0" w:line="240" w:lineRule="auto"/>
    </w:pPr>
  </w:style>
  <w:style w:type="paragraph" w:styleId="Header">
    <w:name w:val="header"/>
    <w:basedOn w:val="Normal"/>
    <w:link w:val="HeaderChar"/>
    <w:uiPriority w:val="99"/>
    <w:semiHidden/>
    <w:unhideWhenUsed/>
    <w:rsid w:val="003C3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652"/>
    <w:rPr>
      <w:rFonts w:ascii="Calibri" w:eastAsia="Calibri" w:hAnsi="Calibri" w:cs="Times New Roman"/>
    </w:rPr>
  </w:style>
  <w:style w:type="paragraph" w:styleId="Footer">
    <w:name w:val="footer"/>
    <w:basedOn w:val="Normal"/>
    <w:link w:val="FooterChar"/>
    <w:uiPriority w:val="99"/>
    <w:unhideWhenUsed/>
    <w:rsid w:val="003C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52"/>
    <w:rPr>
      <w:rFonts w:ascii="Calibri" w:eastAsia="Calibri" w:hAnsi="Calibri" w:cs="Times New Roman"/>
    </w:rPr>
  </w:style>
  <w:style w:type="paragraph" w:styleId="BalloonText">
    <w:name w:val="Balloon Text"/>
    <w:basedOn w:val="Normal"/>
    <w:link w:val="BalloonTextChar"/>
    <w:uiPriority w:val="99"/>
    <w:semiHidden/>
    <w:unhideWhenUsed/>
    <w:rsid w:val="002C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7C3D-3FE5-4E2B-8EFA-E66D5B27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isurus</dc:creator>
  <cp:lastModifiedBy>KavindaD</cp:lastModifiedBy>
  <cp:revision>2</cp:revision>
  <cp:lastPrinted>2013-08-05T04:08:00Z</cp:lastPrinted>
  <dcterms:created xsi:type="dcterms:W3CDTF">2013-09-09T04:30:00Z</dcterms:created>
  <dcterms:modified xsi:type="dcterms:W3CDTF">2013-09-09T04:30:00Z</dcterms:modified>
</cp:coreProperties>
</file>